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D297" w14:textId="77777777" w:rsidR="004D0457" w:rsidRPr="004D0457" w:rsidRDefault="004D0457" w:rsidP="004D0457">
      <w:pPr>
        <w:jc w:val="center"/>
        <w:rPr>
          <w:rFonts w:ascii="Helvetica" w:eastAsia="Times New Roman" w:hAnsi="Helvetica" w:cs="Helvetica"/>
          <w:b/>
          <w:bCs/>
          <w:color w:val="26282A"/>
          <w:sz w:val="28"/>
          <w:szCs w:val="28"/>
          <w:u w:val="single"/>
        </w:rPr>
      </w:pPr>
      <w:r w:rsidRPr="004D0457">
        <w:rPr>
          <w:rFonts w:ascii="Helvetica" w:eastAsia="Times New Roman" w:hAnsi="Helvetica" w:cs="Helvetica"/>
          <w:b/>
          <w:bCs/>
          <w:color w:val="26282A"/>
          <w:sz w:val="28"/>
          <w:szCs w:val="28"/>
          <w:u w:val="single"/>
        </w:rPr>
        <w:t>Child Sexual Abuse</w:t>
      </w:r>
    </w:p>
    <w:p w14:paraId="72ED87BF" w14:textId="77777777" w:rsidR="004D0457" w:rsidRDefault="004D0457" w:rsidP="004D0457">
      <w:pPr>
        <w:rPr>
          <w:rFonts w:ascii="Helvetica" w:eastAsia="Times New Roman" w:hAnsi="Helvetica" w:cs="Helvetica"/>
          <w:color w:val="26282A"/>
          <w:sz w:val="20"/>
          <w:szCs w:val="20"/>
        </w:rPr>
      </w:pPr>
    </w:p>
    <w:p w14:paraId="4CEA9CDC" w14:textId="7692A5BF" w:rsidR="004D0457" w:rsidRDefault="004D0457" w:rsidP="004D0457">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The effects of child sexual abuse are very often profoundly life-altering. Because this deep violation of self occurs in a time of the most vital fundamental growth, the child’s subsequent development is most often significantly affected.  The long-term effects of child sexual abuse affect nearly every area of functioning. And contrary to what we may wish to believe, the effects of sexual abuse do not lessen with time, but actually compound as the demands of adult life and function ensue. Common effects of sexual abuse often include the following; </w:t>
      </w:r>
    </w:p>
    <w:p w14:paraId="5F90737E" w14:textId="77777777" w:rsidR="004D0457" w:rsidRDefault="004D0457" w:rsidP="004D0457">
      <w:pPr>
        <w:pStyle w:val="ydpb5fe5216yiv8979000624"/>
        <w:numPr>
          <w:ilvl w:val="1"/>
          <w:numId w:val="1"/>
        </w:numPr>
        <w:shd w:val="clear" w:color="auto" w:fill="FFFFFF"/>
        <w:spacing w:line="270" w:lineRule="atLeast"/>
        <w:ind w:left="750"/>
        <w:rPr>
          <w:rFonts w:ascii="Arial" w:eastAsia="Times New Roman" w:hAnsi="Arial" w:cs="Arial"/>
          <w:color w:val="26282A"/>
          <w:sz w:val="20"/>
          <w:szCs w:val="20"/>
        </w:rPr>
      </w:pPr>
      <w:r>
        <w:rPr>
          <w:rStyle w:val="Strong"/>
          <w:rFonts w:ascii="Arial" w:eastAsia="Times New Roman" w:hAnsi="Arial" w:cs="Arial"/>
          <w:color w:val="26282A"/>
          <w:sz w:val="20"/>
          <w:szCs w:val="20"/>
        </w:rPr>
        <w:t>Emotional reactions.                                                                               </w:t>
      </w:r>
      <w:r>
        <w:rPr>
          <w:rFonts w:ascii="Arial" w:eastAsia="Times New Roman" w:hAnsi="Arial" w:cs="Arial"/>
          <w:color w:val="26282A"/>
          <w:sz w:val="20"/>
          <w:szCs w:val="20"/>
        </w:rPr>
        <w:t xml:space="preserve"> </w:t>
      </w:r>
    </w:p>
    <w:p w14:paraId="43ABA53B" w14:textId="77777777" w:rsidR="004D0457" w:rsidRDefault="004D0457" w:rsidP="004D0457">
      <w:pPr>
        <w:pStyle w:val="ydpb5fe5216yiv8979000624"/>
        <w:numPr>
          <w:ilvl w:val="2"/>
          <w:numId w:val="1"/>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Depression</w:t>
      </w:r>
    </w:p>
    <w:p w14:paraId="2AEE96F6" w14:textId="77777777" w:rsidR="004D0457" w:rsidRDefault="004D0457" w:rsidP="004D0457">
      <w:pPr>
        <w:pStyle w:val="ydpb5fe5216yiv8979000624"/>
        <w:numPr>
          <w:ilvl w:val="2"/>
          <w:numId w:val="1"/>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Anxiety</w:t>
      </w:r>
    </w:p>
    <w:p w14:paraId="1E221CA2" w14:textId="77777777" w:rsidR="004D0457" w:rsidRDefault="004D0457" w:rsidP="004D0457">
      <w:pPr>
        <w:pStyle w:val="ydpb5fe5216yiv8979000624"/>
        <w:numPr>
          <w:ilvl w:val="2"/>
          <w:numId w:val="1"/>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Flashbacks and nightmares</w:t>
      </w:r>
    </w:p>
    <w:p w14:paraId="1DB12E59" w14:textId="77777777" w:rsidR="004D0457" w:rsidRDefault="004D0457" w:rsidP="004D0457">
      <w:pPr>
        <w:pStyle w:val="ydpb5fe5216yiv8979000624"/>
        <w:numPr>
          <w:ilvl w:val="2"/>
          <w:numId w:val="1"/>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Shame</w:t>
      </w:r>
    </w:p>
    <w:p w14:paraId="314BC85A" w14:textId="77777777" w:rsidR="004D0457" w:rsidRDefault="004D0457" w:rsidP="004D0457">
      <w:pPr>
        <w:pStyle w:val="ydpb5fe5216yiv8979000624"/>
        <w:numPr>
          <w:ilvl w:val="2"/>
          <w:numId w:val="1"/>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Guilt and Self-blame</w:t>
      </w:r>
    </w:p>
    <w:p w14:paraId="4351EB21" w14:textId="77777777" w:rsidR="004D0457" w:rsidRDefault="004D0457" w:rsidP="004D0457">
      <w:pPr>
        <w:pStyle w:val="ydpb5fe5216yiv8979000624"/>
        <w:numPr>
          <w:ilvl w:val="2"/>
          <w:numId w:val="1"/>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Feelings of worthlessness and helplessness</w:t>
      </w:r>
    </w:p>
    <w:p w14:paraId="38B620F0" w14:textId="77777777" w:rsidR="004D0457" w:rsidRDefault="004D0457" w:rsidP="004D0457">
      <w:pPr>
        <w:pStyle w:val="ydpb5fe5216yiv8979000624"/>
        <w:numPr>
          <w:ilvl w:val="2"/>
          <w:numId w:val="1"/>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Chronic or uncontrollable anger and rage</w:t>
      </w:r>
    </w:p>
    <w:p w14:paraId="3E1A69C2" w14:textId="77777777" w:rsidR="004D0457" w:rsidRDefault="004D0457" w:rsidP="004D0457">
      <w:pPr>
        <w:pStyle w:val="ydpb5fe5216yiv8979000624"/>
        <w:numPr>
          <w:ilvl w:val="2"/>
          <w:numId w:val="1"/>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Withdrawal and isolation</w:t>
      </w:r>
    </w:p>
    <w:p w14:paraId="165817C3" w14:textId="77777777" w:rsidR="004D0457" w:rsidRDefault="004D0457" w:rsidP="004D0457">
      <w:pPr>
        <w:pStyle w:val="ydpb5fe5216yiv8979000624"/>
        <w:numPr>
          <w:ilvl w:val="1"/>
          <w:numId w:val="2"/>
        </w:numPr>
        <w:shd w:val="clear" w:color="auto" w:fill="FFFFFF"/>
        <w:spacing w:line="270" w:lineRule="atLeast"/>
        <w:ind w:left="750"/>
        <w:rPr>
          <w:rFonts w:ascii="Arial" w:eastAsia="Times New Roman" w:hAnsi="Arial" w:cs="Arial"/>
          <w:color w:val="26282A"/>
          <w:sz w:val="20"/>
          <w:szCs w:val="20"/>
        </w:rPr>
      </w:pPr>
      <w:proofErr w:type="spellStart"/>
      <w:r>
        <w:rPr>
          <w:rStyle w:val="Strong"/>
          <w:rFonts w:ascii="Arial" w:eastAsia="Times New Roman" w:hAnsi="Arial" w:cs="Arial"/>
          <w:color w:val="26282A"/>
          <w:sz w:val="20"/>
          <w:szCs w:val="20"/>
        </w:rPr>
        <w:t>Self perception</w:t>
      </w:r>
      <w:proofErr w:type="spellEnd"/>
      <w:r>
        <w:rPr>
          <w:rFonts w:ascii="Arial" w:eastAsia="Times New Roman" w:hAnsi="Arial" w:cs="Arial"/>
          <w:color w:val="26282A"/>
          <w:sz w:val="20"/>
          <w:szCs w:val="20"/>
        </w:rPr>
        <w:t xml:space="preserve"> </w:t>
      </w:r>
    </w:p>
    <w:p w14:paraId="4C9456FA" w14:textId="77777777" w:rsidR="004D0457" w:rsidRDefault="004D0457" w:rsidP="004D0457">
      <w:pPr>
        <w:pStyle w:val="ydpb5fe5216yiv8979000624"/>
        <w:numPr>
          <w:ilvl w:val="2"/>
          <w:numId w:val="2"/>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Bound by shame and self-blame – "It was my fault"</w:t>
      </w:r>
    </w:p>
    <w:p w14:paraId="71D98511" w14:textId="77777777" w:rsidR="004D0457" w:rsidRDefault="004D0457" w:rsidP="004D0457">
      <w:pPr>
        <w:pStyle w:val="ydpb5fe5216yiv8979000624"/>
        <w:numPr>
          <w:ilvl w:val="2"/>
          <w:numId w:val="2"/>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Contaminated – "There's something wrong with me"</w:t>
      </w:r>
    </w:p>
    <w:p w14:paraId="40D2CB9F" w14:textId="77777777" w:rsidR="004D0457" w:rsidRDefault="004D0457" w:rsidP="004D0457">
      <w:pPr>
        <w:pStyle w:val="ydpb5fe5216yiv8979000624"/>
        <w:numPr>
          <w:ilvl w:val="2"/>
          <w:numId w:val="2"/>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Despair and hopelessness</w:t>
      </w:r>
    </w:p>
    <w:p w14:paraId="71DA62B5" w14:textId="77777777" w:rsidR="004D0457" w:rsidRDefault="004D0457" w:rsidP="004D0457">
      <w:pPr>
        <w:pStyle w:val="ydpb5fe5216yiv8979000624"/>
        <w:numPr>
          <w:ilvl w:val="2"/>
          <w:numId w:val="2"/>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Lack of personal efficacy and sense of powerlessness</w:t>
      </w:r>
    </w:p>
    <w:p w14:paraId="6209B2B0" w14:textId="77777777" w:rsidR="004D0457" w:rsidRDefault="004D0457" w:rsidP="004D0457">
      <w:pPr>
        <w:pStyle w:val="ydpb5fe5216yiv8979000624"/>
        <w:numPr>
          <w:ilvl w:val="1"/>
          <w:numId w:val="3"/>
        </w:numPr>
        <w:shd w:val="clear" w:color="auto" w:fill="FFFFFF"/>
        <w:spacing w:line="270" w:lineRule="atLeast"/>
        <w:ind w:left="750"/>
        <w:rPr>
          <w:rFonts w:ascii="Arial" w:eastAsia="Times New Roman" w:hAnsi="Arial" w:cs="Arial"/>
          <w:color w:val="26282A"/>
          <w:sz w:val="20"/>
          <w:szCs w:val="20"/>
        </w:rPr>
      </w:pPr>
      <w:r>
        <w:rPr>
          <w:rStyle w:val="Strong"/>
          <w:rFonts w:ascii="Arial" w:eastAsia="Times New Roman" w:hAnsi="Arial" w:cs="Arial"/>
          <w:color w:val="26282A"/>
          <w:sz w:val="20"/>
          <w:szCs w:val="20"/>
        </w:rPr>
        <w:t>Physical effects</w:t>
      </w:r>
      <w:r>
        <w:rPr>
          <w:rFonts w:ascii="Arial" w:eastAsia="Times New Roman" w:hAnsi="Arial" w:cs="Arial"/>
          <w:color w:val="26282A"/>
          <w:sz w:val="20"/>
          <w:szCs w:val="20"/>
        </w:rPr>
        <w:t xml:space="preserve"> </w:t>
      </w:r>
    </w:p>
    <w:p w14:paraId="2918EA5F" w14:textId="77777777" w:rsidR="004D0457" w:rsidRDefault="004D0457" w:rsidP="004D0457">
      <w:pPr>
        <w:pStyle w:val="ydpb5fe5216yiv8979000624"/>
        <w:numPr>
          <w:ilvl w:val="2"/>
          <w:numId w:val="3"/>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Gastrointestinal disturbances</w:t>
      </w:r>
    </w:p>
    <w:p w14:paraId="3BE40F96" w14:textId="77777777" w:rsidR="004D0457" w:rsidRDefault="004D0457" w:rsidP="004D0457">
      <w:pPr>
        <w:pStyle w:val="ydpb5fe5216yiv8979000624"/>
        <w:numPr>
          <w:ilvl w:val="2"/>
          <w:numId w:val="3"/>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Respiratory distress</w:t>
      </w:r>
    </w:p>
    <w:p w14:paraId="3736B580" w14:textId="77777777" w:rsidR="004D0457" w:rsidRDefault="004D0457" w:rsidP="004D0457">
      <w:pPr>
        <w:pStyle w:val="ydpb5fe5216yiv8979000624"/>
        <w:numPr>
          <w:ilvl w:val="2"/>
          <w:numId w:val="3"/>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Gynecological problems</w:t>
      </w:r>
    </w:p>
    <w:p w14:paraId="48DDB855" w14:textId="77777777" w:rsidR="004D0457" w:rsidRDefault="004D0457" w:rsidP="004D0457">
      <w:pPr>
        <w:pStyle w:val="ydpb5fe5216yiv8979000624"/>
        <w:numPr>
          <w:ilvl w:val="2"/>
          <w:numId w:val="3"/>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Immunological disturbances</w:t>
      </w:r>
    </w:p>
    <w:p w14:paraId="7CF55DA2" w14:textId="77777777" w:rsidR="004D0457" w:rsidRDefault="004D0457" w:rsidP="004D0457">
      <w:pPr>
        <w:pStyle w:val="ydpb5fe5216yiv8979000624"/>
        <w:numPr>
          <w:ilvl w:val="2"/>
          <w:numId w:val="3"/>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Chronic pain including migraine headaches</w:t>
      </w:r>
    </w:p>
    <w:p w14:paraId="6C15F800" w14:textId="77777777" w:rsidR="004D0457" w:rsidRDefault="004D0457" w:rsidP="004D0457">
      <w:pPr>
        <w:pStyle w:val="ydpb5fe5216yiv8979000624"/>
        <w:numPr>
          <w:ilvl w:val="2"/>
          <w:numId w:val="3"/>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Muscular tension</w:t>
      </w:r>
    </w:p>
    <w:p w14:paraId="21D8046C" w14:textId="77777777" w:rsidR="004D0457" w:rsidRDefault="004D0457" w:rsidP="004D0457">
      <w:pPr>
        <w:pStyle w:val="ydpb5fe5216yiv8979000624"/>
        <w:numPr>
          <w:ilvl w:val="2"/>
          <w:numId w:val="3"/>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Stress reactions</w:t>
      </w:r>
    </w:p>
    <w:p w14:paraId="772E76C7" w14:textId="77777777" w:rsidR="004D0457" w:rsidRDefault="004D0457" w:rsidP="004D0457">
      <w:pPr>
        <w:pStyle w:val="ydpb5fe5216yiv8979000624"/>
        <w:numPr>
          <w:ilvl w:val="1"/>
          <w:numId w:val="4"/>
        </w:numPr>
        <w:shd w:val="clear" w:color="auto" w:fill="FFFFFF"/>
        <w:spacing w:line="270" w:lineRule="atLeast"/>
        <w:ind w:left="750"/>
        <w:rPr>
          <w:rFonts w:ascii="Arial" w:eastAsia="Times New Roman" w:hAnsi="Arial" w:cs="Arial"/>
          <w:color w:val="26282A"/>
          <w:sz w:val="20"/>
          <w:szCs w:val="20"/>
        </w:rPr>
      </w:pPr>
      <w:r>
        <w:rPr>
          <w:rStyle w:val="Strong"/>
          <w:rFonts w:ascii="Arial" w:eastAsia="Times New Roman" w:hAnsi="Arial" w:cs="Arial"/>
          <w:color w:val="26282A"/>
          <w:sz w:val="20"/>
          <w:szCs w:val="20"/>
        </w:rPr>
        <w:t>Sexual effects</w:t>
      </w:r>
      <w:r>
        <w:rPr>
          <w:rFonts w:ascii="Arial" w:eastAsia="Times New Roman" w:hAnsi="Arial" w:cs="Arial"/>
          <w:color w:val="26282A"/>
          <w:sz w:val="20"/>
          <w:szCs w:val="20"/>
        </w:rPr>
        <w:t xml:space="preserve"> </w:t>
      </w:r>
    </w:p>
    <w:p w14:paraId="4C8F9E70" w14:textId="77777777" w:rsidR="004D0457" w:rsidRDefault="004D0457" w:rsidP="004D0457">
      <w:pPr>
        <w:pStyle w:val="ydpb5fe5216yiv8979000624"/>
        <w:numPr>
          <w:ilvl w:val="2"/>
          <w:numId w:val="4"/>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Sexual acting out in adolescence and early adulthood</w:t>
      </w:r>
    </w:p>
    <w:p w14:paraId="3CBE0920" w14:textId="77777777" w:rsidR="004D0457" w:rsidRDefault="004D0457" w:rsidP="004D0457">
      <w:pPr>
        <w:pStyle w:val="ydpb5fe5216yiv8979000624"/>
        <w:numPr>
          <w:ilvl w:val="2"/>
          <w:numId w:val="4"/>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Questions of sexual orientation and preference</w:t>
      </w:r>
    </w:p>
    <w:p w14:paraId="6170F3AE" w14:textId="77777777" w:rsidR="004D0457" w:rsidRDefault="004D0457" w:rsidP="004D0457">
      <w:pPr>
        <w:pStyle w:val="ydpb5fe5216yiv8979000624"/>
        <w:numPr>
          <w:ilvl w:val="2"/>
          <w:numId w:val="4"/>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Difficulties with sexual arousal, response and satisfaction</w:t>
      </w:r>
    </w:p>
    <w:p w14:paraId="454138FF" w14:textId="77777777" w:rsidR="004D0457" w:rsidRDefault="004D0457" w:rsidP="004D0457">
      <w:pPr>
        <w:pStyle w:val="ydpb5fe5216yiv8979000624"/>
        <w:numPr>
          <w:ilvl w:val="2"/>
          <w:numId w:val="4"/>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Distancing or "numbing out" during sex</w:t>
      </w:r>
    </w:p>
    <w:p w14:paraId="72345FDB" w14:textId="77777777" w:rsidR="004D0457" w:rsidRDefault="004D0457" w:rsidP="004D0457">
      <w:pPr>
        <w:pStyle w:val="ydpb5fe5216yiv8979000624"/>
        <w:numPr>
          <w:ilvl w:val="2"/>
          <w:numId w:val="4"/>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Sex addiction</w:t>
      </w:r>
    </w:p>
    <w:p w14:paraId="5E4E50DD" w14:textId="77777777" w:rsidR="004D0457" w:rsidRDefault="004D0457" w:rsidP="004D0457">
      <w:pPr>
        <w:pStyle w:val="ydpb5fe5216yiv8979000624"/>
        <w:numPr>
          <w:ilvl w:val="1"/>
          <w:numId w:val="5"/>
        </w:numPr>
        <w:shd w:val="clear" w:color="auto" w:fill="FFFFFF"/>
        <w:spacing w:line="270" w:lineRule="atLeast"/>
        <w:ind w:left="750"/>
        <w:rPr>
          <w:rFonts w:ascii="Arial" w:eastAsia="Times New Roman" w:hAnsi="Arial" w:cs="Arial"/>
          <w:color w:val="26282A"/>
          <w:sz w:val="20"/>
          <w:szCs w:val="20"/>
        </w:rPr>
      </w:pPr>
      <w:r>
        <w:rPr>
          <w:rStyle w:val="Strong"/>
          <w:rFonts w:ascii="Arial" w:eastAsia="Times New Roman" w:hAnsi="Arial" w:cs="Arial"/>
          <w:color w:val="26282A"/>
          <w:sz w:val="20"/>
          <w:szCs w:val="20"/>
        </w:rPr>
        <w:t>Relationships with others</w:t>
      </w:r>
      <w:r>
        <w:rPr>
          <w:rFonts w:ascii="Arial" w:eastAsia="Times New Roman" w:hAnsi="Arial" w:cs="Arial"/>
          <w:color w:val="26282A"/>
          <w:sz w:val="20"/>
          <w:szCs w:val="20"/>
        </w:rPr>
        <w:t xml:space="preserve"> </w:t>
      </w:r>
    </w:p>
    <w:p w14:paraId="7D81154F" w14:textId="77777777" w:rsidR="004D0457" w:rsidRDefault="004D0457" w:rsidP="004D0457">
      <w:pPr>
        <w:pStyle w:val="ydpb5fe5216yiv8979000624"/>
        <w:numPr>
          <w:ilvl w:val="2"/>
          <w:numId w:val="5"/>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Pervasive mistrust of others</w:t>
      </w:r>
    </w:p>
    <w:p w14:paraId="5C1B6E89" w14:textId="77777777" w:rsidR="004D0457" w:rsidRDefault="004D0457" w:rsidP="004D0457">
      <w:pPr>
        <w:pStyle w:val="ydpb5fe5216yiv8979000624"/>
        <w:numPr>
          <w:ilvl w:val="2"/>
          <w:numId w:val="5"/>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Experiencing intimacy as entrapping, threatening or not satisfying</w:t>
      </w:r>
    </w:p>
    <w:p w14:paraId="236C5AE8" w14:textId="77777777" w:rsidR="004D0457" w:rsidRDefault="004D0457" w:rsidP="004D0457">
      <w:pPr>
        <w:pStyle w:val="ydpb5fe5216yiv8979000624"/>
        <w:numPr>
          <w:ilvl w:val="2"/>
          <w:numId w:val="5"/>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Continuing conflicted relationships and roles with parents and siblings</w:t>
      </w:r>
    </w:p>
    <w:p w14:paraId="0EE847A8" w14:textId="77777777" w:rsidR="004D0457" w:rsidRDefault="004D0457" w:rsidP="004D0457">
      <w:pPr>
        <w:pStyle w:val="ydpb5fe5216yiv8979000624"/>
        <w:numPr>
          <w:ilvl w:val="2"/>
          <w:numId w:val="5"/>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Lack of trust of own parenting skills</w:t>
      </w:r>
    </w:p>
    <w:p w14:paraId="0011B58D" w14:textId="77777777" w:rsidR="004D0457" w:rsidRDefault="004D0457" w:rsidP="004D0457">
      <w:pPr>
        <w:pStyle w:val="ydpb5fe5216yiv8979000624"/>
        <w:numPr>
          <w:ilvl w:val="2"/>
          <w:numId w:val="5"/>
        </w:numPr>
        <w:shd w:val="clear" w:color="auto" w:fill="FFFFFF"/>
        <w:spacing w:line="270" w:lineRule="atLeast"/>
        <w:ind w:left="1125"/>
        <w:rPr>
          <w:rFonts w:ascii="Arial" w:eastAsia="Times New Roman" w:hAnsi="Arial" w:cs="Arial"/>
          <w:color w:val="26282A"/>
          <w:sz w:val="20"/>
          <w:szCs w:val="20"/>
        </w:rPr>
      </w:pPr>
      <w:r>
        <w:rPr>
          <w:rFonts w:ascii="Arial" w:eastAsia="Times New Roman" w:hAnsi="Arial" w:cs="Arial"/>
          <w:color w:val="26282A"/>
          <w:sz w:val="20"/>
          <w:szCs w:val="20"/>
        </w:rPr>
        <w:t>High need for control in relationships</w:t>
      </w:r>
    </w:p>
    <w:p w14:paraId="426E9A92" w14:textId="77777777" w:rsidR="004D0457" w:rsidRDefault="004D0457" w:rsidP="004D0457">
      <w:pPr>
        <w:rPr>
          <w:rFonts w:ascii="Helvetica" w:eastAsia="Times New Roman" w:hAnsi="Helvetica" w:cs="Calibri"/>
          <w:color w:val="26282A"/>
          <w:sz w:val="20"/>
          <w:szCs w:val="20"/>
        </w:rPr>
      </w:pPr>
      <w:r>
        <w:rPr>
          <w:rFonts w:ascii="Arial" w:eastAsia="Times New Roman" w:hAnsi="Arial" w:cs="Arial"/>
          <w:color w:val="26282A"/>
          <w:sz w:val="20"/>
          <w:szCs w:val="20"/>
        </w:rPr>
        <w:t>Most often, adults who have been sexually abused as children come to seek professional psychotherapy to mitigate the life and relationship impact of the abuse. With skilled intervention, and often times after many years of therapy, adults can come to heal and re-gain the life and vitality that were lost as a consequence of sexual abuse.</w:t>
      </w:r>
    </w:p>
    <w:p w14:paraId="282C9D4C" w14:textId="77777777" w:rsidR="004D0457" w:rsidRDefault="004D0457" w:rsidP="004D0457">
      <w:pPr>
        <w:rPr>
          <w:rFonts w:ascii="Helvetica" w:eastAsia="Times New Roman" w:hAnsi="Helvetica" w:cs="Helvetica"/>
          <w:color w:val="26282A"/>
          <w:sz w:val="20"/>
          <w:szCs w:val="20"/>
        </w:rPr>
      </w:pPr>
    </w:p>
    <w:p w14:paraId="529B2DF2" w14:textId="77777777" w:rsidR="004D0457" w:rsidRDefault="004D0457" w:rsidP="004D0457">
      <w:pPr>
        <w:rPr>
          <w:rFonts w:ascii="Arial" w:eastAsia="Times New Roman" w:hAnsi="Arial" w:cs="Arial"/>
          <w:color w:val="000000"/>
          <w:sz w:val="21"/>
          <w:szCs w:val="21"/>
        </w:rPr>
      </w:pPr>
      <w:r>
        <w:rPr>
          <w:rFonts w:ascii="Arial" w:eastAsia="Times New Roman" w:hAnsi="Arial" w:cs="Arial"/>
          <w:color w:val="000000"/>
          <w:sz w:val="21"/>
          <w:szCs w:val="21"/>
        </w:rPr>
        <w:t>Janice M. Palm, MA, LMHC</w:t>
      </w:r>
    </w:p>
    <w:p w14:paraId="263E85BE" w14:textId="77777777" w:rsidR="004D0457" w:rsidRDefault="004D0457" w:rsidP="004D0457">
      <w:pPr>
        <w:rPr>
          <w:rFonts w:ascii="Arial" w:eastAsia="Times New Roman" w:hAnsi="Arial" w:cs="Arial"/>
          <w:color w:val="000000"/>
          <w:sz w:val="21"/>
          <w:szCs w:val="21"/>
        </w:rPr>
      </w:pPr>
      <w:r>
        <w:rPr>
          <w:rFonts w:ascii="Arial" w:eastAsia="Times New Roman" w:hAnsi="Arial" w:cs="Arial"/>
          <w:color w:val="000000"/>
          <w:sz w:val="21"/>
          <w:szCs w:val="21"/>
        </w:rPr>
        <w:t>Executive Director</w:t>
      </w:r>
    </w:p>
    <w:p w14:paraId="479D81EB" w14:textId="77777777" w:rsidR="004D0457" w:rsidRDefault="004D0457" w:rsidP="004D0457">
      <w:pPr>
        <w:rPr>
          <w:rFonts w:ascii="Arial" w:eastAsia="Times New Roman" w:hAnsi="Arial" w:cs="Arial"/>
          <w:color w:val="000000"/>
          <w:sz w:val="21"/>
          <w:szCs w:val="21"/>
        </w:rPr>
      </w:pPr>
      <w:r>
        <w:rPr>
          <w:rFonts w:ascii="Arial" w:eastAsia="Times New Roman" w:hAnsi="Arial" w:cs="Arial"/>
          <w:color w:val="000000"/>
          <w:sz w:val="21"/>
          <w:szCs w:val="21"/>
        </w:rPr>
        <w:t>Roanoke Park Counseling</w:t>
      </w:r>
    </w:p>
    <w:p w14:paraId="008E018C" w14:textId="77777777" w:rsidR="004D0457" w:rsidRDefault="004D0457" w:rsidP="004D0457">
      <w:pPr>
        <w:rPr>
          <w:rFonts w:ascii="Arial" w:eastAsia="Times New Roman" w:hAnsi="Arial" w:cs="Arial"/>
          <w:color w:val="000000"/>
          <w:sz w:val="21"/>
          <w:szCs w:val="21"/>
        </w:rPr>
      </w:pPr>
      <w:r>
        <w:rPr>
          <w:rFonts w:ascii="Arial" w:eastAsia="Times New Roman" w:hAnsi="Arial" w:cs="Arial"/>
          <w:color w:val="000000"/>
          <w:sz w:val="21"/>
          <w:szCs w:val="21"/>
        </w:rPr>
        <w:t>2601 Broadway East</w:t>
      </w:r>
    </w:p>
    <w:p w14:paraId="62DDFDEC" w14:textId="77777777" w:rsidR="004D0457" w:rsidRDefault="004D0457" w:rsidP="004D0457">
      <w:pPr>
        <w:rPr>
          <w:rFonts w:ascii="Arial" w:eastAsia="Times New Roman" w:hAnsi="Arial" w:cs="Arial"/>
          <w:color w:val="000000"/>
          <w:sz w:val="21"/>
          <w:szCs w:val="21"/>
        </w:rPr>
      </w:pPr>
      <w:r>
        <w:rPr>
          <w:rFonts w:ascii="Arial" w:eastAsia="Times New Roman" w:hAnsi="Arial" w:cs="Arial"/>
          <w:color w:val="000000"/>
          <w:sz w:val="21"/>
          <w:szCs w:val="21"/>
        </w:rPr>
        <w:t>Seattle, WA 98102</w:t>
      </w:r>
    </w:p>
    <w:p w14:paraId="79632B10" w14:textId="77777777" w:rsidR="004D0457" w:rsidRDefault="004D0457" w:rsidP="004D0457">
      <w:pPr>
        <w:rPr>
          <w:rFonts w:ascii="Arial" w:eastAsia="Times New Roman" w:hAnsi="Arial" w:cs="Arial"/>
          <w:color w:val="000000"/>
          <w:sz w:val="21"/>
          <w:szCs w:val="21"/>
        </w:rPr>
      </w:pPr>
      <w:r>
        <w:rPr>
          <w:rFonts w:ascii="Arial" w:eastAsia="Times New Roman" w:hAnsi="Arial" w:cs="Arial"/>
          <w:color w:val="000000"/>
          <w:sz w:val="21"/>
          <w:szCs w:val="21"/>
        </w:rPr>
        <w:t>206.323.7131</w:t>
      </w:r>
    </w:p>
    <w:p w14:paraId="1B0EF540" w14:textId="7CF828F3" w:rsidR="008B7CF2" w:rsidRDefault="008B7CF2"/>
    <w:p w14:paraId="5747E823" w14:textId="1D64E511" w:rsidR="0070167D" w:rsidRPr="0070167D" w:rsidRDefault="0070167D">
      <w:pPr>
        <w:rPr>
          <w:rFonts w:ascii="Helvetica" w:eastAsia="Times New Roman" w:hAnsi="Helvetica" w:cs="Helvetica"/>
          <w:b/>
          <w:bCs/>
          <w:color w:val="26282A"/>
          <w:sz w:val="28"/>
          <w:szCs w:val="28"/>
          <w:u w:val="single"/>
        </w:rPr>
      </w:pPr>
      <w:r w:rsidRPr="0070167D">
        <w:rPr>
          <w:rFonts w:ascii="Helvetica" w:eastAsia="Times New Roman" w:hAnsi="Helvetica" w:cs="Helvetica"/>
          <w:b/>
          <w:bCs/>
          <w:color w:val="26282A"/>
          <w:sz w:val="28"/>
          <w:szCs w:val="28"/>
          <w:u w:val="single"/>
        </w:rPr>
        <w:t>Additional references:</w:t>
      </w:r>
      <w:bookmarkStart w:id="0" w:name="_GoBack"/>
      <w:bookmarkEnd w:id="0"/>
    </w:p>
    <w:p w14:paraId="42B48B1A" w14:textId="23493AB1" w:rsidR="0070167D" w:rsidRDefault="0070167D"/>
    <w:p w14:paraId="1BC023D4" w14:textId="77777777" w:rsidR="0070167D" w:rsidRDefault="0070167D" w:rsidP="0070167D">
      <w:pPr>
        <w:rPr>
          <w:rFonts w:ascii="Helvetica" w:eastAsia="Times New Roman" w:hAnsi="Helvetica" w:cs="Helvetica"/>
          <w:color w:val="26282A"/>
          <w:sz w:val="24"/>
          <w:szCs w:val="24"/>
        </w:rPr>
      </w:pPr>
      <w:hyperlink r:id="rId5" w:tgtFrame="_blank" w:history="1">
        <w:proofErr w:type="gramStart"/>
        <w:r>
          <w:rPr>
            <w:rStyle w:val="Hyperlink"/>
            <w:rFonts w:ascii="Helvetica" w:eastAsia="Times New Roman" w:hAnsi="Helvetica" w:cs="Helvetica"/>
            <w:sz w:val="24"/>
            <w:szCs w:val="24"/>
          </w:rPr>
          <w:t>https://www.nytimes.com/2019/09/29/us/pedophiles-online-sex-abuse.html?action=click&amp;contentCollection=U.S.®</w:t>
        </w:r>
        <w:proofErr w:type="gramEnd"/>
        <w:r>
          <w:rPr>
            <w:rStyle w:val="Hyperlink"/>
            <w:rFonts w:ascii="Helvetica" w:eastAsia="Times New Roman" w:hAnsi="Helvetica" w:cs="Helvetica"/>
            <w:sz w:val="24"/>
            <w:szCs w:val="24"/>
          </w:rPr>
          <w:t>ion=Footer&amp;module=WhatsNext&amp;version=WhatsNext&amp;contentID=WhatsNext&amp;moduleDetail=undefined&amp;pgtype=Multimedia</w:t>
        </w:r>
      </w:hyperlink>
    </w:p>
    <w:p w14:paraId="4B5D4E66" w14:textId="352B45D2" w:rsidR="0070167D" w:rsidRDefault="0070167D"/>
    <w:p w14:paraId="591B7C03" w14:textId="79FA3B94" w:rsidR="0070167D" w:rsidRDefault="0070167D" w:rsidP="0070167D">
      <w:pPr>
        <w:rPr>
          <w:rFonts w:ascii="Helvetica" w:eastAsia="Times New Roman" w:hAnsi="Helvetica" w:cs="Helvetica"/>
          <w:color w:val="26282A"/>
          <w:sz w:val="24"/>
          <w:szCs w:val="24"/>
        </w:rPr>
      </w:pPr>
      <w:hyperlink r:id="rId6" w:history="1">
        <w:r w:rsidRPr="001A706E">
          <w:rPr>
            <w:rStyle w:val="Hyperlink"/>
            <w:rFonts w:ascii="Helvetica" w:eastAsia="Times New Roman" w:hAnsi="Helvetica" w:cs="Helvetica"/>
            <w:sz w:val="24"/>
            <w:szCs w:val="24"/>
          </w:rPr>
          <w:t>https://www.nytimes.com/interactive/2019/09/28/us/child-sex-abuse.html?action=click&amp;module=RelatedCoverage&amp;pgtype=Article&amp;region=Footer</w:t>
        </w:r>
      </w:hyperlink>
      <w:r>
        <w:rPr>
          <w:rFonts w:ascii="Helvetica" w:eastAsia="Times New Roman" w:hAnsi="Helvetica" w:cs="Helvetica"/>
          <w:color w:val="26282A"/>
          <w:sz w:val="24"/>
          <w:szCs w:val="24"/>
        </w:rPr>
        <w:t xml:space="preserve"> </w:t>
      </w:r>
    </w:p>
    <w:p w14:paraId="58225FE8" w14:textId="0E716093" w:rsidR="0070167D" w:rsidRDefault="0070167D">
      <w:r>
        <w:t xml:space="preserve"> </w:t>
      </w:r>
    </w:p>
    <w:sectPr w:rsidR="0070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0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B6D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043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372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F54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57"/>
    <w:rsid w:val="004D0457"/>
    <w:rsid w:val="006852EE"/>
    <w:rsid w:val="0070167D"/>
    <w:rsid w:val="008B7CF2"/>
    <w:rsid w:val="00FF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2416"/>
  <w15:chartTrackingRefBased/>
  <w15:docId w15:val="{A53A57BA-D1F7-4DAA-8455-8B48C309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5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b5fe5216yiv8979000624">
    <w:name w:val="ydpb5fe5216yiv8979000624"/>
    <w:basedOn w:val="Normal"/>
    <w:rsid w:val="004D0457"/>
    <w:pPr>
      <w:spacing w:before="100" w:beforeAutospacing="1" w:after="100" w:afterAutospacing="1"/>
    </w:pPr>
    <w:rPr>
      <w:rFonts w:ascii="Calibri" w:hAnsi="Calibri" w:cs="Calibri"/>
    </w:rPr>
  </w:style>
  <w:style w:type="character" w:styleId="Strong">
    <w:name w:val="Strong"/>
    <w:basedOn w:val="DefaultParagraphFont"/>
    <w:uiPriority w:val="22"/>
    <w:qFormat/>
    <w:rsid w:val="004D0457"/>
    <w:rPr>
      <w:b/>
      <w:bCs/>
    </w:rPr>
  </w:style>
  <w:style w:type="character" w:styleId="Hyperlink">
    <w:name w:val="Hyperlink"/>
    <w:basedOn w:val="DefaultParagraphFont"/>
    <w:uiPriority w:val="99"/>
    <w:unhideWhenUsed/>
    <w:rsid w:val="0070167D"/>
    <w:rPr>
      <w:color w:val="0000FF"/>
      <w:u w:val="single"/>
    </w:rPr>
  </w:style>
  <w:style w:type="character" w:styleId="UnresolvedMention">
    <w:name w:val="Unresolved Mention"/>
    <w:basedOn w:val="DefaultParagraphFont"/>
    <w:uiPriority w:val="99"/>
    <w:semiHidden/>
    <w:unhideWhenUsed/>
    <w:rsid w:val="0070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1685">
      <w:bodyDiv w:val="1"/>
      <w:marLeft w:val="0"/>
      <w:marRight w:val="0"/>
      <w:marTop w:val="0"/>
      <w:marBottom w:val="0"/>
      <w:divBdr>
        <w:top w:val="none" w:sz="0" w:space="0" w:color="auto"/>
        <w:left w:val="none" w:sz="0" w:space="0" w:color="auto"/>
        <w:bottom w:val="none" w:sz="0" w:space="0" w:color="auto"/>
        <w:right w:val="none" w:sz="0" w:space="0" w:color="auto"/>
      </w:divBdr>
    </w:div>
    <w:div w:id="1705865989">
      <w:bodyDiv w:val="1"/>
      <w:marLeft w:val="0"/>
      <w:marRight w:val="0"/>
      <w:marTop w:val="0"/>
      <w:marBottom w:val="0"/>
      <w:divBdr>
        <w:top w:val="none" w:sz="0" w:space="0" w:color="auto"/>
        <w:left w:val="none" w:sz="0" w:space="0" w:color="auto"/>
        <w:bottom w:val="none" w:sz="0" w:space="0" w:color="auto"/>
        <w:right w:val="none" w:sz="0" w:space="0" w:color="auto"/>
      </w:divBdr>
    </w:div>
    <w:div w:id="18563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interactive/2019/09/28/us/child-sex-abuse.html?action=click&amp;module=RelatedCoverage&amp;pgtype=Article&amp;region=Footer" TargetMode="External"/><Relationship Id="rId5" Type="http://schemas.openxmlformats.org/officeDocument/2006/relationships/hyperlink" Target="https://www.nytimes.com/2019/09/29/us/pedophiles-online-sex-abuse.html?action=click&amp;contentCollection=U.S.&amp;region=Footer&amp;module=WhatsNext&amp;version=WhatsNext&amp;contentID=WhatsNext&amp;moduleDetail=undefined&amp;pgtype=Multime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jones</dc:creator>
  <cp:keywords/>
  <dc:description/>
  <cp:lastModifiedBy>kevin jones</cp:lastModifiedBy>
  <cp:revision>2</cp:revision>
  <dcterms:created xsi:type="dcterms:W3CDTF">2020-01-29T05:05:00Z</dcterms:created>
  <dcterms:modified xsi:type="dcterms:W3CDTF">2020-01-29T05:16:00Z</dcterms:modified>
</cp:coreProperties>
</file>